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6B" w:rsidRDefault="00D4136B" w:rsidP="005122B6">
      <w:pPr>
        <w:jc w:val="both"/>
        <w:rPr>
          <w:rFonts w:ascii="PT Astra Serif" w:hAnsi="PT Astra Serif"/>
        </w:rPr>
      </w:pPr>
    </w:p>
    <w:p w:rsidR="00D4136B" w:rsidRDefault="00D4136B" w:rsidP="005122B6">
      <w:pPr>
        <w:jc w:val="both"/>
        <w:rPr>
          <w:rFonts w:ascii="PT Astra Serif" w:hAnsi="PT Astra Serif"/>
        </w:rPr>
      </w:pPr>
    </w:p>
    <w:p w:rsidR="00791C77" w:rsidRPr="00CC4626" w:rsidRDefault="00791C77" w:rsidP="00791C77">
      <w:pPr>
        <w:tabs>
          <w:tab w:val="left" w:pos="2494"/>
        </w:tabs>
        <w:jc w:val="center"/>
        <w:rPr>
          <w:b/>
          <w:sz w:val="28"/>
          <w:szCs w:val="28"/>
        </w:rPr>
      </w:pPr>
      <w:r w:rsidRPr="00CC4626">
        <w:rPr>
          <w:b/>
          <w:sz w:val="28"/>
          <w:szCs w:val="28"/>
        </w:rPr>
        <w:t xml:space="preserve">Р О С </w:t>
      </w:r>
      <w:proofErr w:type="spellStart"/>
      <w:proofErr w:type="gramStart"/>
      <w:r w:rsidRPr="00CC4626">
        <w:rPr>
          <w:b/>
          <w:sz w:val="28"/>
          <w:szCs w:val="28"/>
        </w:rPr>
        <w:t>С</w:t>
      </w:r>
      <w:proofErr w:type="spellEnd"/>
      <w:proofErr w:type="gramEnd"/>
      <w:r w:rsidRPr="00CC4626">
        <w:rPr>
          <w:b/>
          <w:sz w:val="28"/>
          <w:szCs w:val="28"/>
        </w:rPr>
        <w:t xml:space="preserve"> И Й С К А Я   Ф Е Д Е Р А Ц И Я</w:t>
      </w:r>
    </w:p>
    <w:p w:rsidR="00791C77" w:rsidRPr="00CC4626" w:rsidRDefault="00791C77" w:rsidP="00791C77">
      <w:pPr>
        <w:tabs>
          <w:tab w:val="left" w:pos="2494"/>
        </w:tabs>
        <w:jc w:val="center"/>
        <w:rPr>
          <w:b/>
          <w:sz w:val="28"/>
          <w:szCs w:val="28"/>
        </w:rPr>
      </w:pPr>
      <w:r w:rsidRPr="00CC4626">
        <w:rPr>
          <w:b/>
          <w:sz w:val="28"/>
          <w:szCs w:val="28"/>
        </w:rPr>
        <w:t xml:space="preserve">Б Е Л Г О </w:t>
      </w:r>
      <w:proofErr w:type="gramStart"/>
      <w:r w:rsidRPr="00CC4626">
        <w:rPr>
          <w:b/>
          <w:sz w:val="28"/>
          <w:szCs w:val="28"/>
        </w:rPr>
        <w:t>Р</w:t>
      </w:r>
      <w:proofErr w:type="gramEnd"/>
      <w:r w:rsidRPr="00CC4626">
        <w:rPr>
          <w:b/>
          <w:sz w:val="28"/>
          <w:szCs w:val="28"/>
        </w:rPr>
        <w:t xml:space="preserve"> О Д С К А Я  О Б Л А С Т Ь</w:t>
      </w:r>
    </w:p>
    <w:p w:rsidR="00791C77" w:rsidRPr="00CC4626" w:rsidRDefault="00791C77" w:rsidP="00791C77">
      <w:pPr>
        <w:tabs>
          <w:tab w:val="left" w:pos="2494"/>
        </w:tabs>
        <w:jc w:val="center"/>
        <w:rPr>
          <w:b/>
          <w:sz w:val="28"/>
          <w:szCs w:val="28"/>
        </w:rPr>
      </w:pPr>
      <w:r w:rsidRPr="00CC4626">
        <w:rPr>
          <w:b/>
          <w:sz w:val="28"/>
          <w:szCs w:val="28"/>
        </w:rPr>
        <w:t>МУНИЦИПАЛЬНЫЙ РАЙОН «КРАСНОЯРУЖСКИЙ РАЙОН»</w:t>
      </w:r>
    </w:p>
    <w:p w:rsidR="00791C77" w:rsidRPr="00CC4626" w:rsidRDefault="00791C77" w:rsidP="00791C77">
      <w:pPr>
        <w:tabs>
          <w:tab w:val="left" w:pos="2494"/>
        </w:tabs>
        <w:jc w:val="center"/>
        <w:rPr>
          <w:b/>
          <w:sz w:val="28"/>
          <w:szCs w:val="28"/>
        </w:rPr>
      </w:pPr>
    </w:p>
    <w:p w:rsidR="00791C77" w:rsidRPr="00CC4626" w:rsidRDefault="00791C77" w:rsidP="00791C77">
      <w:pPr>
        <w:tabs>
          <w:tab w:val="left" w:pos="2494"/>
        </w:tabs>
        <w:jc w:val="center"/>
        <w:rPr>
          <w:b/>
          <w:sz w:val="28"/>
          <w:szCs w:val="28"/>
        </w:rPr>
      </w:pPr>
      <w:r w:rsidRPr="00CC4626">
        <w:rPr>
          <w:b/>
          <w:sz w:val="28"/>
          <w:szCs w:val="28"/>
        </w:rPr>
        <w:t xml:space="preserve">АДМИНИСТРАЦИЯ </w:t>
      </w:r>
    </w:p>
    <w:p w:rsidR="00791C77" w:rsidRPr="00CC4626" w:rsidRDefault="00791C77" w:rsidP="00791C77">
      <w:pPr>
        <w:tabs>
          <w:tab w:val="left" w:pos="2494"/>
        </w:tabs>
        <w:jc w:val="center"/>
        <w:rPr>
          <w:b/>
          <w:sz w:val="28"/>
          <w:szCs w:val="28"/>
        </w:rPr>
      </w:pPr>
      <w:r w:rsidRPr="00CC4626">
        <w:rPr>
          <w:b/>
          <w:sz w:val="28"/>
          <w:szCs w:val="28"/>
        </w:rPr>
        <w:t>ТЕРЕБРЕНСКОГО СЕЛЬСКОГО ПОСЕЛЕНИЯ</w:t>
      </w:r>
    </w:p>
    <w:p w:rsidR="00791C77" w:rsidRPr="00CC4626" w:rsidRDefault="00791C77" w:rsidP="00791C77">
      <w:pPr>
        <w:jc w:val="center"/>
        <w:rPr>
          <w:b/>
          <w:bCs/>
          <w:sz w:val="28"/>
          <w:szCs w:val="28"/>
        </w:rPr>
      </w:pPr>
    </w:p>
    <w:p w:rsidR="00791C77" w:rsidRDefault="00791C77" w:rsidP="00791C77">
      <w:pPr>
        <w:jc w:val="center"/>
        <w:rPr>
          <w:b/>
          <w:bCs/>
        </w:rPr>
      </w:pPr>
    </w:p>
    <w:p w:rsidR="00791C77" w:rsidRDefault="00791C77" w:rsidP="00791C77">
      <w:pPr>
        <w:jc w:val="center"/>
        <w:rPr>
          <w:b/>
        </w:rPr>
      </w:pPr>
    </w:p>
    <w:p w:rsidR="00791C77" w:rsidRDefault="00791C77" w:rsidP="00791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91C77" w:rsidRDefault="00791C77" w:rsidP="00791C77">
      <w:pPr>
        <w:jc w:val="center"/>
        <w:rPr>
          <w:b/>
          <w:sz w:val="28"/>
          <w:szCs w:val="28"/>
        </w:rPr>
      </w:pPr>
    </w:p>
    <w:p w:rsidR="00791C77" w:rsidRDefault="00791C77" w:rsidP="00791C77">
      <w:pPr>
        <w:jc w:val="center"/>
        <w:rPr>
          <w:sz w:val="28"/>
        </w:rPr>
      </w:pPr>
    </w:p>
    <w:p w:rsidR="00791C77" w:rsidRDefault="00791C77" w:rsidP="00791C77">
      <w:pPr>
        <w:jc w:val="both"/>
        <w:rPr>
          <w:sz w:val="28"/>
        </w:rPr>
      </w:pPr>
      <w:r>
        <w:rPr>
          <w:sz w:val="28"/>
        </w:rPr>
        <w:t>«</w:t>
      </w:r>
      <w:r w:rsidR="00D4136B">
        <w:rPr>
          <w:sz w:val="28"/>
        </w:rPr>
        <w:t xml:space="preserve">17» октября </w:t>
      </w:r>
      <w:r>
        <w:rPr>
          <w:sz w:val="28"/>
        </w:rPr>
        <w:t>2024 года                                                                   №</w:t>
      </w:r>
      <w:r w:rsidR="00D4136B">
        <w:rPr>
          <w:sz w:val="28"/>
        </w:rPr>
        <w:t xml:space="preserve"> 19</w:t>
      </w:r>
    </w:p>
    <w:p w:rsidR="00791C77" w:rsidRDefault="00791C77" w:rsidP="00791C77">
      <w:pPr>
        <w:pStyle w:val="5"/>
      </w:pPr>
    </w:p>
    <w:p w:rsidR="00791C77" w:rsidRDefault="00791C77" w:rsidP="00791C77"/>
    <w:p w:rsidR="00791C77" w:rsidRDefault="00791C77" w:rsidP="00791C77"/>
    <w:p w:rsidR="00791C77" w:rsidRPr="00A1270E" w:rsidRDefault="00791C77" w:rsidP="00791C77">
      <w:pPr>
        <w:shd w:val="clear" w:color="auto" w:fill="FFFFFF"/>
        <w:jc w:val="both"/>
        <w:rPr>
          <w:b/>
          <w:color w:val="1A1A1A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A1270E">
        <w:rPr>
          <w:b/>
          <w:sz w:val="28"/>
          <w:szCs w:val="28"/>
        </w:rPr>
        <w:t xml:space="preserve">порядке  </w:t>
      </w:r>
      <w:r w:rsidRPr="00A1270E">
        <w:rPr>
          <w:b/>
          <w:color w:val="1A1A1A"/>
          <w:sz w:val="28"/>
          <w:szCs w:val="28"/>
        </w:rPr>
        <w:t xml:space="preserve"> представления гражданами, претендующими на замещение</w:t>
      </w:r>
    </w:p>
    <w:p w:rsidR="00791C77" w:rsidRPr="00A1270E" w:rsidRDefault="00791C77" w:rsidP="00791C77">
      <w:pPr>
        <w:shd w:val="clear" w:color="auto" w:fill="FFFFFF"/>
        <w:jc w:val="both"/>
        <w:rPr>
          <w:b/>
          <w:color w:val="1A1A1A"/>
          <w:sz w:val="28"/>
          <w:szCs w:val="28"/>
        </w:rPr>
      </w:pPr>
      <w:r w:rsidRPr="00A1270E">
        <w:rPr>
          <w:b/>
          <w:color w:val="1A1A1A"/>
          <w:sz w:val="28"/>
          <w:szCs w:val="28"/>
        </w:rPr>
        <w:t>должности главы местной администрации по контракту, муниципальной</w:t>
      </w:r>
      <w:r>
        <w:rPr>
          <w:b/>
          <w:color w:val="1A1A1A"/>
          <w:sz w:val="28"/>
          <w:szCs w:val="28"/>
        </w:rPr>
        <w:t xml:space="preserve"> </w:t>
      </w:r>
      <w:r w:rsidRPr="00A1270E">
        <w:rPr>
          <w:b/>
          <w:color w:val="1A1A1A"/>
          <w:sz w:val="28"/>
          <w:szCs w:val="28"/>
        </w:rPr>
        <w:t>должности, лицами, замещающими указанные должности, сведений о доходах,</w:t>
      </w:r>
      <w:r>
        <w:rPr>
          <w:b/>
          <w:color w:val="1A1A1A"/>
          <w:sz w:val="28"/>
          <w:szCs w:val="28"/>
        </w:rPr>
        <w:t xml:space="preserve"> </w:t>
      </w:r>
      <w:r w:rsidRPr="00A1270E">
        <w:rPr>
          <w:b/>
          <w:color w:val="1A1A1A"/>
          <w:sz w:val="28"/>
          <w:szCs w:val="28"/>
        </w:rPr>
        <w:t>расходах, об имуществе и обязательствах имущественного характера</w:t>
      </w:r>
    </w:p>
    <w:p w:rsidR="00791C77" w:rsidRDefault="00791C77" w:rsidP="00791C77">
      <w:pPr>
        <w:jc w:val="center"/>
      </w:pPr>
    </w:p>
    <w:p w:rsidR="00791C77" w:rsidRDefault="00791C77" w:rsidP="00791C77">
      <w:pPr>
        <w:shd w:val="clear" w:color="auto" w:fill="FFFFFF"/>
        <w:autoSpaceDE w:val="0"/>
        <w:autoSpaceDN w:val="0"/>
        <w:adjustRightInd w:val="0"/>
        <w:ind w:firstLine="7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года                    № 131-ФЗ «Об общих принципах организации местного самоуправления в Российской Федерации», Федеральным законом от 25 декабря 2008 года                  № 273-ФЗ «О противодействии коррупции», Федеральным законом от                       03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 июля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2013 года № 613 «Вопросы противодействия коррупции»,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Федеральным законом от 03 ноября 2015 года № 303-ФЗ «О внесении изменений в отдельные законодательные акты Российской Федерации», законом Белгородской области от</w:t>
      </w:r>
      <w:proofErr w:type="gramEnd"/>
      <w:r>
        <w:rPr>
          <w:sz w:val="28"/>
          <w:szCs w:val="28"/>
        </w:rPr>
        <w:t xml:space="preserve"> 19 февраля 2024 года № 354                        «О противодействии коррупции в Белгородской области»,  Уставом Теребренского  сельского поселения муниципального района «Краснояружского район» </w:t>
      </w:r>
    </w:p>
    <w:p w:rsidR="00791C77" w:rsidRPr="00961CD8" w:rsidRDefault="00791C77" w:rsidP="00791C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постановляю</w:t>
      </w:r>
      <w:r w:rsidRPr="00961CD8">
        <w:rPr>
          <w:b/>
          <w:sz w:val="28"/>
          <w:szCs w:val="28"/>
        </w:rPr>
        <w:t>:</w:t>
      </w:r>
    </w:p>
    <w:p w:rsidR="00791C77" w:rsidRPr="00A1270E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1.</w:t>
      </w:r>
      <w:r w:rsidRPr="00A1270E">
        <w:rPr>
          <w:sz w:val="28"/>
          <w:szCs w:val="28"/>
        </w:rPr>
        <w:t xml:space="preserve">Утвердить Порядок  </w:t>
      </w:r>
      <w:r w:rsidRPr="00A1270E">
        <w:rPr>
          <w:color w:val="1A1A1A"/>
          <w:sz w:val="28"/>
          <w:szCs w:val="28"/>
        </w:rPr>
        <w:t>представления гражданами, претендующими на замещение</w:t>
      </w:r>
      <w:r>
        <w:rPr>
          <w:color w:val="1A1A1A"/>
          <w:sz w:val="28"/>
          <w:szCs w:val="28"/>
        </w:rPr>
        <w:t xml:space="preserve"> </w:t>
      </w:r>
      <w:r w:rsidRPr="00A1270E">
        <w:rPr>
          <w:color w:val="1A1A1A"/>
          <w:sz w:val="28"/>
          <w:szCs w:val="28"/>
        </w:rPr>
        <w:t>должности главы местной администрации по контракту, муниципальной</w:t>
      </w:r>
      <w:r>
        <w:rPr>
          <w:color w:val="1A1A1A"/>
          <w:sz w:val="28"/>
          <w:szCs w:val="28"/>
        </w:rPr>
        <w:t xml:space="preserve"> </w:t>
      </w:r>
      <w:r w:rsidRPr="00A1270E">
        <w:rPr>
          <w:color w:val="1A1A1A"/>
          <w:sz w:val="28"/>
          <w:szCs w:val="28"/>
        </w:rPr>
        <w:t>должности, лицами, замещающими указанные должности, сведений о доходах,</w:t>
      </w:r>
      <w:r>
        <w:rPr>
          <w:color w:val="1A1A1A"/>
          <w:sz w:val="28"/>
          <w:szCs w:val="28"/>
        </w:rPr>
        <w:t xml:space="preserve"> </w:t>
      </w:r>
      <w:r w:rsidRPr="00A1270E">
        <w:rPr>
          <w:color w:val="1A1A1A"/>
          <w:sz w:val="28"/>
          <w:szCs w:val="28"/>
        </w:rPr>
        <w:t>расходах, об имуществе и обязательствах имущественного характера.</w:t>
      </w:r>
    </w:p>
    <w:p w:rsidR="00791C77" w:rsidRPr="006A632B" w:rsidRDefault="00791C77" w:rsidP="00791C7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2.Постановление главы администрации Теребренского сельского поселения   № 34 от 05.11.2018 г. </w:t>
      </w:r>
      <w:r w:rsidRPr="006A632B">
        <w:rPr>
          <w:sz w:val="28"/>
          <w:szCs w:val="28"/>
        </w:rPr>
        <w:t>« Об утверждении перечня должностей</w:t>
      </w:r>
      <w:r>
        <w:rPr>
          <w:b/>
          <w:sz w:val="28"/>
          <w:szCs w:val="28"/>
        </w:rPr>
        <w:t xml:space="preserve"> </w:t>
      </w:r>
      <w:r w:rsidRPr="006A632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Положения  о </w:t>
      </w:r>
    </w:p>
    <w:p w:rsidR="00791C77" w:rsidRPr="006A632B" w:rsidRDefault="00791C77" w:rsidP="00791C7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6A632B">
        <w:rPr>
          <w:sz w:val="28"/>
          <w:szCs w:val="28"/>
        </w:rPr>
        <w:t>редоставлении</w:t>
      </w:r>
      <w:proofErr w:type="gramEnd"/>
      <w:r>
        <w:rPr>
          <w:sz w:val="28"/>
          <w:szCs w:val="28"/>
        </w:rPr>
        <w:t xml:space="preserve"> </w:t>
      </w:r>
      <w:r w:rsidRPr="006A632B">
        <w:rPr>
          <w:sz w:val="28"/>
          <w:szCs w:val="28"/>
        </w:rPr>
        <w:t>муниципальными служащими администрации Теребренского</w:t>
      </w:r>
      <w:r>
        <w:rPr>
          <w:sz w:val="28"/>
          <w:szCs w:val="28"/>
        </w:rPr>
        <w:t xml:space="preserve"> </w:t>
      </w:r>
      <w:r w:rsidRPr="006A632B">
        <w:rPr>
          <w:sz w:val="28"/>
          <w:szCs w:val="28"/>
        </w:rPr>
        <w:t>сельского поселения сведений о доходах, расходах, об имуществе и обязательствах имущественного  характера, а также доходах,</w:t>
      </w:r>
    </w:p>
    <w:p w:rsidR="00791C77" w:rsidRDefault="00791C77" w:rsidP="00791C77">
      <w:pPr>
        <w:jc w:val="both"/>
        <w:rPr>
          <w:sz w:val="28"/>
          <w:szCs w:val="28"/>
        </w:rPr>
      </w:pPr>
      <w:proofErr w:type="gramStart"/>
      <w:r w:rsidRPr="006A632B">
        <w:rPr>
          <w:sz w:val="28"/>
          <w:szCs w:val="28"/>
        </w:rPr>
        <w:t>расходах</w:t>
      </w:r>
      <w:proofErr w:type="gramEnd"/>
      <w:r w:rsidRPr="006A632B">
        <w:rPr>
          <w:sz w:val="28"/>
          <w:szCs w:val="28"/>
        </w:rPr>
        <w:t>,  об имуществе и обязательствах  имущественного  характера своих  супруги  (супруга) и несовершеннолетних детей</w:t>
      </w:r>
      <w:r>
        <w:rPr>
          <w:sz w:val="28"/>
          <w:szCs w:val="28"/>
        </w:rPr>
        <w:t>» признать утратившим силу.</w:t>
      </w:r>
    </w:p>
    <w:p w:rsidR="00791C77" w:rsidRDefault="00791C77" w:rsidP="00791C77">
      <w:pPr>
        <w:autoSpaceDE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постановление в общедоступных местах </w:t>
      </w:r>
      <w:proofErr w:type="gramStart"/>
      <w:r>
        <w:rPr>
          <w:sz w:val="28"/>
          <w:szCs w:val="28"/>
        </w:rPr>
        <w:t>согласно Устава</w:t>
      </w:r>
      <w:proofErr w:type="gramEnd"/>
      <w:r>
        <w:rPr>
          <w:sz w:val="28"/>
          <w:szCs w:val="28"/>
        </w:rPr>
        <w:t xml:space="preserve"> администрации Теребренского сельского поселения и   разместить на официальном сайте администрации сельского поселения.</w:t>
      </w:r>
    </w:p>
    <w:p w:rsidR="00791C77" w:rsidRDefault="00791C77" w:rsidP="00791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Винокурову Н.А.</w:t>
      </w:r>
    </w:p>
    <w:p w:rsidR="00791C77" w:rsidRDefault="00791C77" w:rsidP="00791C77">
      <w:pPr>
        <w:jc w:val="both"/>
        <w:rPr>
          <w:sz w:val="28"/>
          <w:szCs w:val="28"/>
        </w:rPr>
      </w:pPr>
    </w:p>
    <w:p w:rsidR="00791C77" w:rsidRDefault="00791C77" w:rsidP="00791C77">
      <w:pPr>
        <w:jc w:val="both"/>
        <w:rPr>
          <w:sz w:val="28"/>
          <w:szCs w:val="28"/>
        </w:rPr>
      </w:pPr>
    </w:p>
    <w:p w:rsidR="00791C77" w:rsidRPr="00705C0B" w:rsidRDefault="00791C77" w:rsidP="00791C77">
      <w:pPr>
        <w:jc w:val="both"/>
        <w:rPr>
          <w:b/>
          <w:sz w:val="28"/>
          <w:szCs w:val="28"/>
        </w:rPr>
      </w:pPr>
    </w:p>
    <w:p w:rsidR="00791C77" w:rsidRDefault="00791C77" w:rsidP="00791C77">
      <w:pPr>
        <w:jc w:val="both"/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</w:p>
    <w:p w:rsidR="00791C77" w:rsidRDefault="00791C77" w:rsidP="00791C77">
      <w:pPr>
        <w:jc w:val="both"/>
        <w:rPr>
          <w:b/>
          <w:sz w:val="28"/>
        </w:rPr>
      </w:pPr>
      <w:r w:rsidRPr="00CC4626">
        <w:rPr>
          <w:b/>
          <w:sz w:val="28"/>
          <w:szCs w:val="28"/>
        </w:rPr>
        <w:t>Теребренского</w:t>
      </w:r>
      <w:r>
        <w:rPr>
          <w:b/>
          <w:sz w:val="28"/>
        </w:rPr>
        <w:t xml:space="preserve"> сельского поселения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Кравченко Т.В. </w:t>
      </w:r>
    </w:p>
    <w:p w:rsidR="00791C77" w:rsidRDefault="00791C77" w:rsidP="00791C77">
      <w:pPr>
        <w:jc w:val="both"/>
        <w:rPr>
          <w:b/>
          <w:sz w:val="28"/>
          <w:szCs w:val="28"/>
        </w:rPr>
      </w:pPr>
    </w:p>
    <w:p w:rsidR="00791C77" w:rsidRDefault="00791C77" w:rsidP="00791C77">
      <w:pPr>
        <w:jc w:val="both"/>
        <w:rPr>
          <w:sz w:val="22"/>
          <w:szCs w:val="22"/>
        </w:rPr>
      </w:pPr>
    </w:p>
    <w:p w:rsidR="00791C77" w:rsidRDefault="00791C77" w:rsidP="00791C77">
      <w:pPr>
        <w:jc w:val="both"/>
        <w:rPr>
          <w:sz w:val="22"/>
          <w:szCs w:val="22"/>
        </w:rPr>
      </w:pPr>
    </w:p>
    <w:p w:rsidR="00791C77" w:rsidRDefault="00791C77" w:rsidP="00791C77">
      <w:pPr>
        <w:jc w:val="both"/>
        <w:rPr>
          <w:sz w:val="28"/>
          <w:szCs w:val="28"/>
        </w:rPr>
      </w:pPr>
    </w:p>
    <w:p w:rsidR="00791C77" w:rsidRDefault="00791C77" w:rsidP="00791C77">
      <w:pPr>
        <w:jc w:val="both"/>
        <w:rPr>
          <w:sz w:val="28"/>
          <w:szCs w:val="28"/>
        </w:rPr>
      </w:pPr>
    </w:p>
    <w:p w:rsidR="00791C77" w:rsidRDefault="00791C77" w:rsidP="00791C77">
      <w:pPr>
        <w:jc w:val="both"/>
        <w:rPr>
          <w:sz w:val="28"/>
          <w:szCs w:val="28"/>
        </w:rPr>
      </w:pPr>
    </w:p>
    <w:p w:rsidR="00791C77" w:rsidRDefault="00791C77" w:rsidP="00791C77">
      <w:pPr>
        <w:jc w:val="both"/>
        <w:rPr>
          <w:sz w:val="28"/>
          <w:szCs w:val="28"/>
        </w:rPr>
      </w:pPr>
    </w:p>
    <w:p w:rsidR="00791C77" w:rsidRDefault="00791C77" w:rsidP="00791C77">
      <w:pPr>
        <w:jc w:val="both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rPr>
          <w:sz w:val="28"/>
          <w:szCs w:val="28"/>
        </w:rPr>
      </w:pPr>
    </w:p>
    <w:p w:rsidR="00791C77" w:rsidRDefault="00791C77" w:rsidP="00791C77">
      <w:pPr>
        <w:rPr>
          <w:b/>
          <w:bCs/>
          <w:sz w:val="22"/>
          <w:szCs w:val="22"/>
        </w:rPr>
      </w:pPr>
    </w:p>
    <w:p w:rsidR="00791C77" w:rsidRDefault="00791C77" w:rsidP="00791C77">
      <w:pPr>
        <w:jc w:val="right"/>
        <w:rPr>
          <w:b/>
          <w:bCs/>
          <w:sz w:val="22"/>
          <w:szCs w:val="22"/>
        </w:rPr>
      </w:pPr>
    </w:p>
    <w:p w:rsidR="00791C77" w:rsidRDefault="00791C77" w:rsidP="00791C77">
      <w:pPr>
        <w:jc w:val="right"/>
        <w:rPr>
          <w:b/>
          <w:bCs/>
          <w:sz w:val="22"/>
          <w:szCs w:val="22"/>
        </w:rPr>
      </w:pPr>
    </w:p>
    <w:p w:rsidR="00791C77" w:rsidRDefault="00791C77" w:rsidP="00791C77">
      <w:pPr>
        <w:jc w:val="right"/>
        <w:rPr>
          <w:b/>
          <w:bCs/>
          <w:sz w:val="22"/>
          <w:szCs w:val="22"/>
        </w:rPr>
      </w:pPr>
    </w:p>
    <w:p w:rsidR="00791C77" w:rsidRPr="00705C0B" w:rsidRDefault="00791C77" w:rsidP="00791C77">
      <w:pPr>
        <w:jc w:val="right"/>
        <w:rPr>
          <w:b/>
          <w:bCs/>
          <w:sz w:val="22"/>
          <w:szCs w:val="22"/>
        </w:rPr>
      </w:pPr>
      <w:r w:rsidRPr="00705C0B">
        <w:rPr>
          <w:b/>
          <w:bCs/>
          <w:sz w:val="22"/>
          <w:szCs w:val="22"/>
        </w:rPr>
        <w:t>Приложение</w:t>
      </w:r>
      <w:r>
        <w:rPr>
          <w:b/>
          <w:bCs/>
          <w:sz w:val="22"/>
          <w:szCs w:val="22"/>
        </w:rPr>
        <w:t>№1</w:t>
      </w:r>
      <w:r w:rsidRPr="00705C0B">
        <w:rPr>
          <w:b/>
          <w:bCs/>
          <w:sz w:val="22"/>
          <w:szCs w:val="22"/>
        </w:rPr>
        <w:t xml:space="preserve">                    </w:t>
      </w:r>
    </w:p>
    <w:p w:rsidR="00791C77" w:rsidRPr="00705C0B" w:rsidRDefault="00791C77" w:rsidP="00791C77">
      <w:pPr>
        <w:jc w:val="right"/>
        <w:rPr>
          <w:bCs/>
          <w:sz w:val="22"/>
          <w:szCs w:val="22"/>
        </w:rPr>
      </w:pPr>
      <w:r w:rsidRPr="00705C0B">
        <w:rPr>
          <w:bCs/>
          <w:sz w:val="22"/>
          <w:szCs w:val="22"/>
        </w:rPr>
        <w:t>к постановлению</w:t>
      </w:r>
      <w:r>
        <w:rPr>
          <w:bCs/>
          <w:sz w:val="22"/>
          <w:szCs w:val="22"/>
        </w:rPr>
        <w:t xml:space="preserve"> главы</w:t>
      </w:r>
      <w:r w:rsidRPr="00705C0B">
        <w:rPr>
          <w:bCs/>
          <w:sz w:val="22"/>
          <w:szCs w:val="22"/>
        </w:rPr>
        <w:t xml:space="preserve"> администрации </w:t>
      </w:r>
    </w:p>
    <w:p w:rsidR="00791C77" w:rsidRPr="00705C0B" w:rsidRDefault="00791C77" w:rsidP="00791C77">
      <w:pPr>
        <w:jc w:val="right"/>
        <w:rPr>
          <w:bCs/>
          <w:sz w:val="22"/>
          <w:szCs w:val="22"/>
        </w:rPr>
      </w:pPr>
      <w:r w:rsidRPr="00CC4626">
        <w:t>Теребренского</w:t>
      </w:r>
      <w:r w:rsidRPr="00705C0B">
        <w:rPr>
          <w:bCs/>
          <w:sz w:val="22"/>
          <w:szCs w:val="22"/>
        </w:rPr>
        <w:t xml:space="preserve"> сельского поселения  </w:t>
      </w:r>
    </w:p>
    <w:p w:rsidR="00791C77" w:rsidRDefault="00791C77" w:rsidP="00791C77">
      <w:pPr>
        <w:jc w:val="right"/>
        <w:rPr>
          <w:sz w:val="22"/>
          <w:szCs w:val="22"/>
        </w:rPr>
      </w:pPr>
      <w:r w:rsidRPr="00705C0B">
        <w:rPr>
          <w:bCs/>
          <w:sz w:val="22"/>
          <w:szCs w:val="22"/>
        </w:rPr>
        <w:t xml:space="preserve">                                                                          от </w:t>
      </w:r>
      <w:r w:rsidR="00D4136B">
        <w:rPr>
          <w:bCs/>
          <w:sz w:val="22"/>
          <w:szCs w:val="22"/>
        </w:rPr>
        <w:t xml:space="preserve"> 17.10.</w:t>
      </w:r>
      <w:r>
        <w:rPr>
          <w:bCs/>
          <w:sz w:val="22"/>
          <w:szCs w:val="22"/>
        </w:rPr>
        <w:t>2024 года №</w:t>
      </w:r>
      <w:r w:rsidR="00D4136B">
        <w:rPr>
          <w:bCs/>
          <w:sz w:val="22"/>
          <w:szCs w:val="22"/>
        </w:rPr>
        <w:t>19</w:t>
      </w:r>
      <w:r w:rsidRPr="00705C0B">
        <w:rPr>
          <w:sz w:val="22"/>
          <w:szCs w:val="22"/>
        </w:rPr>
        <w:t xml:space="preserve">    </w:t>
      </w:r>
    </w:p>
    <w:p w:rsidR="00791C77" w:rsidRDefault="00791C77" w:rsidP="00791C77">
      <w:pPr>
        <w:jc w:val="right"/>
        <w:rPr>
          <w:sz w:val="22"/>
          <w:szCs w:val="22"/>
        </w:rPr>
      </w:pP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 w:rsidRPr="00E4770D">
        <w:rPr>
          <w:color w:val="1A1A1A"/>
          <w:sz w:val="28"/>
          <w:szCs w:val="28"/>
        </w:rPr>
        <w:t>1. Гражданин, претендующий на замещение должности главы местной администрации по контракту, а также, если иное не установлено Федеральным законом, гражданин, претендующий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на замещение муниципальной должности, представляет Губернатору Белгородской области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 w:rsidRPr="00E4770D">
        <w:rPr>
          <w:color w:val="1A1A1A"/>
          <w:sz w:val="28"/>
          <w:szCs w:val="28"/>
        </w:rPr>
        <w:t>сведения о своих доходах, об имуществе и обязательствах имущественного характера, о доходах,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об имуществе и обязательствах имущественного характера своих супруги (супруга) и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несовершеннолетних детей при назначении на должность.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 w:rsidRPr="00E4770D">
        <w:rPr>
          <w:b/>
          <w:color w:val="1A1A1A"/>
          <w:sz w:val="28"/>
          <w:szCs w:val="28"/>
        </w:rPr>
        <w:t>2.</w:t>
      </w:r>
      <w:r w:rsidRPr="00E4770D">
        <w:rPr>
          <w:color w:val="1A1A1A"/>
          <w:sz w:val="28"/>
          <w:szCs w:val="28"/>
        </w:rPr>
        <w:t xml:space="preserve"> </w:t>
      </w:r>
      <w:proofErr w:type="gramStart"/>
      <w:r w:rsidRPr="00E4770D">
        <w:rPr>
          <w:color w:val="1A1A1A"/>
          <w:sz w:val="28"/>
          <w:szCs w:val="28"/>
        </w:rPr>
        <w:t>Лицо, замещающее должность главы местной администрации по контракту, лицо,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замещающее муниципальную должность, представляет сведения о своих доходах, расходах, об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имуществе и обязательствах имущественного характера, о доходах, расходах, об имуществе и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обязательствах имущественного характера своих супруги (супруга) и несовершеннолетних детей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ежегодно не позднее 30 апреля года, следующего за отчетным, с учетом особенностей,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предусмотренных частью 3 настоящей статьи.</w:t>
      </w:r>
      <w:proofErr w:type="gramEnd"/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 w:rsidRPr="007A66C1">
        <w:rPr>
          <w:b/>
          <w:color w:val="1A1A1A"/>
          <w:sz w:val="28"/>
          <w:szCs w:val="28"/>
        </w:rPr>
        <w:t>3</w:t>
      </w:r>
      <w:r w:rsidRPr="00E4770D">
        <w:rPr>
          <w:color w:val="1A1A1A"/>
          <w:sz w:val="28"/>
          <w:szCs w:val="28"/>
        </w:rPr>
        <w:t>. Гражданин, претендующий на замещение должности главы местной администрации по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контракту, а также гражданин, претендующий на замещение муниципальной должности, при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назначении (избрании) на должность представляет: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proofErr w:type="gramStart"/>
      <w:r w:rsidRPr="00E4770D">
        <w:rPr>
          <w:color w:val="1A1A1A"/>
          <w:sz w:val="28"/>
          <w:szCs w:val="28"/>
        </w:rPr>
        <w:t>1) сведения о своих доходах, полученных от всех источников (включая доходы по прежнему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месту работы или месту замещения выборной должности, пенсии, пособия, иные выплаты) за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календарный год, предшествующий году подачи документов для замещения должности, а также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сведения об имуществе, принадлежащем ему на праве собственности, и о своих обязательствах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имущественного характера по состоянию на первое число месяца, предшествующего месяцу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подачи документов</w:t>
      </w:r>
      <w:proofErr w:type="gramEnd"/>
      <w:r w:rsidRPr="00E4770D">
        <w:rPr>
          <w:color w:val="1A1A1A"/>
          <w:sz w:val="28"/>
          <w:szCs w:val="28"/>
        </w:rPr>
        <w:t xml:space="preserve"> для замещения должности (на отчетную дату);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proofErr w:type="gramStart"/>
      <w:r w:rsidRPr="00E4770D">
        <w:rPr>
          <w:color w:val="1A1A1A"/>
          <w:sz w:val="28"/>
          <w:szCs w:val="28"/>
        </w:rPr>
        <w:t>2) сведения о доходах супруги (супруга) и несовершеннолетних детей, полученных от всех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источников (включая заработную плату, пенсии, пособия, иные выплаты) за календарный год,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предшествующий году подачи гражданином документов для замещения должности, а также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сведения об имуществе, принадлежащем им на праве собственности, и об их обязательствах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имущественного характера по состоянию на первое число месяца, предшествующего месяцу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подачи гражданином документов для замещения</w:t>
      </w:r>
      <w:proofErr w:type="gramEnd"/>
      <w:r w:rsidRPr="00E4770D">
        <w:rPr>
          <w:color w:val="1A1A1A"/>
          <w:sz w:val="28"/>
          <w:szCs w:val="28"/>
        </w:rPr>
        <w:t xml:space="preserve"> должности (на отчетную дату).</w:t>
      </w:r>
    </w:p>
    <w:p w:rsidR="00791C77" w:rsidRPr="00E4770D" w:rsidRDefault="00791C77" w:rsidP="00791C77">
      <w:pPr>
        <w:jc w:val="both"/>
        <w:rPr>
          <w:sz w:val="28"/>
          <w:szCs w:val="28"/>
        </w:rPr>
      </w:pP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4</w:t>
      </w:r>
      <w:r w:rsidRPr="00E4770D">
        <w:rPr>
          <w:b/>
          <w:color w:val="1A1A1A"/>
          <w:sz w:val="28"/>
          <w:szCs w:val="28"/>
        </w:rPr>
        <w:t>.</w:t>
      </w:r>
      <w:r w:rsidRPr="00E4770D">
        <w:rPr>
          <w:color w:val="1A1A1A"/>
          <w:sz w:val="28"/>
          <w:szCs w:val="28"/>
        </w:rPr>
        <w:t xml:space="preserve"> </w:t>
      </w:r>
      <w:proofErr w:type="gramStart"/>
      <w:r w:rsidRPr="00E4770D">
        <w:rPr>
          <w:color w:val="1A1A1A"/>
          <w:sz w:val="28"/>
          <w:szCs w:val="28"/>
        </w:rPr>
        <w:t>Лицо, замещающее муниципальную должность (за исключением лица, замещающего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муниципальную должность депутата представительного органа муниципального образования и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 xml:space="preserve">осуществляющего свои полномочия на </w:t>
      </w:r>
      <w:r w:rsidRPr="00E4770D">
        <w:rPr>
          <w:color w:val="1A1A1A"/>
          <w:sz w:val="28"/>
          <w:szCs w:val="28"/>
        </w:rPr>
        <w:lastRenderedPageBreak/>
        <w:t>непостоянной основе, в случае, если в течение отчетного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периода сделки, предусмотренные частью 1 статьи 3 Федерального закона от 3 декабря 2012 года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N 230-ФЗ "О контроле за соответствием расходов лиц, замещающих государственные должности,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и иных лиц их доходам", не совершались</w:t>
      </w:r>
      <w:proofErr w:type="gramEnd"/>
      <w:r w:rsidRPr="00E4770D">
        <w:rPr>
          <w:color w:val="1A1A1A"/>
          <w:sz w:val="28"/>
          <w:szCs w:val="28"/>
        </w:rPr>
        <w:t>), представляет ежегодно: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 w:rsidRPr="00E4770D">
        <w:rPr>
          <w:color w:val="1A1A1A"/>
          <w:sz w:val="28"/>
          <w:szCs w:val="28"/>
        </w:rPr>
        <w:t>1) сведения о своих доходах, полученных за отчетный период от всех источников (включая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денежное содержание, денежное вознаграждение, пенсии, пособия, иные выплаты), а также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сведения об имуществе, принадлежащем ему на праве собственности, и о своих обязательствах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 w:rsidRPr="00E4770D">
        <w:rPr>
          <w:color w:val="1A1A1A"/>
          <w:sz w:val="28"/>
          <w:szCs w:val="28"/>
        </w:rPr>
        <w:t>имущественного характера по состоянию на конец отчетного периода;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 w:rsidRPr="00E4770D">
        <w:rPr>
          <w:color w:val="1A1A1A"/>
          <w:sz w:val="28"/>
          <w:szCs w:val="28"/>
        </w:rPr>
        <w:t>2) сведения о доходах супруги (супруга) и несовершеннолетних детей, полученных за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отчетный период от всех источников (включая заработную плату, пенсии, пособия, иные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выплаты), а также сведения об имуществе, принадлежащем им на праве собственности, и об их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обязательствах имущественного характера по состоянию на конец отчетного периода;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 w:rsidRPr="00E4770D">
        <w:rPr>
          <w:color w:val="1A1A1A"/>
          <w:sz w:val="28"/>
          <w:szCs w:val="28"/>
        </w:rPr>
        <w:t>3) сведения о своих расходах, а также о расходах своих супруги (супруга) и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proofErr w:type="gramStart"/>
      <w:r w:rsidRPr="00E4770D">
        <w:rPr>
          <w:color w:val="1A1A1A"/>
          <w:sz w:val="28"/>
          <w:szCs w:val="28"/>
        </w:rPr>
        <w:t>несовершеннолетних детей по каждой сделке по приобретению земельного участка, другого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объекта недвижимости, транспортного средства, ценных бумаг (долей участия, паев в уставных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(складочных) капиталах организаций), цифровых финансовых активов, цифровой валюты,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совершенной им, его супругой (супругом) и (или) несовершеннолетними детьми в течение</w:t>
      </w:r>
      <w:proofErr w:type="gramEnd"/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 w:rsidRPr="00E4770D">
        <w:rPr>
          <w:color w:val="1A1A1A"/>
          <w:sz w:val="28"/>
          <w:szCs w:val="28"/>
        </w:rPr>
        <w:t>календарного года, предшествующего году представления сведений, если общая сумма таких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сделок превышает общий доход данного лица и его супруги (супруга) за три последних года,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предшествующих отчетному периоду, и об источниках получения средств, за счет которых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совершены эти сделки.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5</w:t>
      </w:r>
      <w:r w:rsidRPr="00E4770D">
        <w:rPr>
          <w:b/>
          <w:color w:val="1A1A1A"/>
          <w:sz w:val="28"/>
          <w:szCs w:val="28"/>
        </w:rPr>
        <w:t>.</w:t>
      </w:r>
      <w:r w:rsidRPr="00E4770D">
        <w:rPr>
          <w:color w:val="1A1A1A"/>
          <w:sz w:val="28"/>
          <w:szCs w:val="28"/>
        </w:rPr>
        <w:t xml:space="preserve"> Сведения о доходах, расходах, об имуществе и обязательствах имущественного характера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представляются по форме справки, утвержденной Президентом Российской Федерации,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заполненной с использованием специального программного обеспечения "Справки БК",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размещенного на официальном сайте Президента Российской Федерации, ссылка на который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 w:rsidRPr="00E4770D">
        <w:rPr>
          <w:color w:val="1A1A1A"/>
          <w:sz w:val="28"/>
          <w:szCs w:val="28"/>
        </w:rPr>
        <w:t>также размещается на официальном сайте федеральной государственной информационной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системы в области государственной службы в информационно-телекоммуникационной сети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"Интернет".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6</w:t>
      </w:r>
      <w:r w:rsidRPr="00E4770D">
        <w:rPr>
          <w:color w:val="1A1A1A"/>
          <w:sz w:val="28"/>
          <w:szCs w:val="28"/>
        </w:rPr>
        <w:t>.Прием сведений о доходах, расходах, об имуществе и обязательствах имущественного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характера осуществляется органом по профилактике коррупционных правонарушений.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7</w:t>
      </w:r>
      <w:r w:rsidRPr="00E4770D">
        <w:rPr>
          <w:b/>
          <w:color w:val="1A1A1A"/>
          <w:sz w:val="28"/>
          <w:szCs w:val="28"/>
        </w:rPr>
        <w:t>.</w:t>
      </w:r>
      <w:r w:rsidRPr="00E4770D">
        <w:rPr>
          <w:color w:val="1A1A1A"/>
          <w:sz w:val="28"/>
          <w:szCs w:val="28"/>
        </w:rPr>
        <w:t xml:space="preserve"> </w:t>
      </w:r>
      <w:proofErr w:type="gramStart"/>
      <w:r w:rsidRPr="00E4770D">
        <w:rPr>
          <w:color w:val="1A1A1A"/>
          <w:sz w:val="28"/>
          <w:szCs w:val="28"/>
        </w:rPr>
        <w:t>В случае если гражданин, претендующий на замещение должности главы местной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администрации по контракту, муниципальной должности, или лицо, замещающее должность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главы местной администрации по контракту, муниципальную должность, обнаружили, что в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представленных ими сведениях о доходах, расходах, об имуществе и обязательствах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имущественного характера не отражены или не полностью отражены какие-либо сведения либо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имеются ошибки, они вправе представить уточненные сведения:</w:t>
      </w:r>
      <w:proofErr w:type="gramEnd"/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 w:rsidRPr="00E4770D">
        <w:rPr>
          <w:color w:val="1A1A1A"/>
          <w:sz w:val="28"/>
          <w:szCs w:val="28"/>
        </w:rPr>
        <w:t xml:space="preserve">1) гражданин, претендующий на замещение должности главы местной администрации по контракту, муниципальной должности, - в течение одного </w:t>
      </w:r>
      <w:r w:rsidRPr="00E4770D">
        <w:rPr>
          <w:color w:val="1A1A1A"/>
          <w:sz w:val="28"/>
          <w:szCs w:val="28"/>
        </w:rPr>
        <w:lastRenderedPageBreak/>
        <w:t>месяца со дня представления сведений в соответствии с частью 1 настоящей статьи;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 w:rsidRPr="00E4770D">
        <w:rPr>
          <w:color w:val="1A1A1A"/>
          <w:sz w:val="28"/>
          <w:szCs w:val="28"/>
        </w:rPr>
        <w:t>2) лицо, замещающее должность главы местной администрации по контракту,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муниципальную должность, - в течение одного месяца после окончания срока, указанного в части 2 настоящей статьи.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8</w:t>
      </w:r>
      <w:r w:rsidRPr="00E4770D">
        <w:rPr>
          <w:b/>
          <w:color w:val="1A1A1A"/>
          <w:sz w:val="28"/>
          <w:szCs w:val="28"/>
        </w:rPr>
        <w:t>.</w:t>
      </w:r>
      <w:r w:rsidRPr="00E4770D">
        <w:rPr>
          <w:color w:val="1A1A1A"/>
          <w:sz w:val="28"/>
          <w:szCs w:val="28"/>
        </w:rPr>
        <w:t xml:space="preserve"> Факт непредставления по объективным причинам лицом, замещающим должность главы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местной администрации по контракту, муниципальную должность, сведений о доходах, расходах,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об имуществе и обязательствах имущественного характера супруги (супруга) и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несовершеннолетних детей подлежит рассмотрению в комиссии по координации работы по противодействию коррупции в Белгородской области в порядке, установленном Губернатором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Белгородской области.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9</w:t>
      </w:r>
      <w:r w:rsidRPr="00E4770D">
        <w:rPr>
          <w:color w:val="1A1A1A"/>
          <w:sz w:val="28"/>
          <w:szCs w:val="28"/>
        </w:rPr>
        <w:t>. Подлинники справок о доходах, расходах, об имуществе и обязательствах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proofErr w:type="gramStart"/>
      <w:r w:rsidRPr="00E4770D">
        <w:rPr>
          <w:color w:val="1A1A1A"/>
          <w:sz w:val="28"/>
          <w:szCs w:val="28"/>
        </w:rPr>
        <w:t>имущественного характера, представленные в соответствии с настоящей статьей гражданином, претендующим на замещение должности главы местной администрации по контракту,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муниципальной должности, а также представляемые лицом, замещающим должность главы местной администрации по контракту, муниципальную должность, ежегодно, по окончании календарного года, в котором они представлены, направляются органом по профилактике коррупционных правонарушений в соответствующие органы местного самоуправления для организации хранения в соответствии с федеральным</w:t>
      </w:r>
      <w:proofErr w:type="gramEnd"/>
      <w:r w:rsidRPr="00E4770D">
        <w:rPr>
          <w:color w:val="1A1A1A"/>
          <w:sz w:val="28"/>
          <w:szCs w:val="28"/>
        </w:rPr>
        <w:t xml:space="preserve"> законодательством.</w:t>
      </w:r>
    </w:p>
    <w:p w:rsidR="00791C77" w:rsidRPr="00E4770D" w:rsidRDefault="00791C77" w:rsidP="00791C77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10</w:t>
      </w:r>
      <w:r w:rsidRPr="00E4770D">
        <w:rPr>
          <w:b/>
          <w:color w:val="1A1A1A"/>
          <w:sz w:val="28"/>
          <w:szCs w:val="28"/>
        </w:rPr>
        <w:t>.</w:t>
      </w:r>
      <w:r w:rsidRPr="00E4770D">
        <w:rPr>
          <w:color w:val="1A1A1A"/>
          <w:sz w:val="28"/>
          <w:szCs w:val="28"/>
        </w:rPr>
        <w:t xml:space="preserve"> </w:t>
      </w:r>
      <w:proofErr w:type="gramStart"/>
      <w:r w:rsidRPr="00E4770D">
        <w:rPr>
          <w:color w:val="1A1A1A"/>
          <w:sz w:val="28"/>
          <w:szCs w:val="28"/>
        </w:rPr>
        <w:t>В случае если гражданин, претендующий на замещение должности главы местной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администрации по контракту, муниципальной должности, представивший в соответствии с настоящей статьей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(избран) на должность,</w:t>
      </w:r>
      <w:r>
        <w:rPr>
          <w:color w:val="1A1A1A"/>
          <w:sz w:val="28"/>
          <w:szCs w:val="28"/>
        </w:rPr>
        <w:t xml:space="preserve"> </w:t>
      </w:r>
      <w:r w:rsidRPr="00E4770D">
        <w:rPr>
          <w:color w:val="1A1A1A"/>
          <w:sz w:val="28"/>
          <w:szCs w:val="28"/>
        </w:rPr>
        <w:t>подлинники таких справок возвращаются указанному лицу по</w:t>
      </w:r>
      <w:proofErr w:type="gramEnd"/>
      <w:r w:rsidRPr="00E4770D">
        <w:rPr>
          <w:color w:val="1A1A1A"/>
          <w:sz w:val="28"/>
          <w:szCs w:val="28"/>
        </w:rPr>
        <w:t xml:space="preserve"> его письменному заявлению.</w:t>
      </w:r>
    </w:p>
    <w:p w:rsidR="00791C77" w:rsidRPr="00E4770D" w:rsidRDefault="00791C77" w:rsidP="00791C77">
      <w:pPr>
        <w:jc w:val="both"/>
        <w:rPr>
          <w:sz w:val="28"/>
          <w:szCs w:val="28"/>
        </w:rPr>
      </w:pPr>
    </w:p>
    <w:p w:rsidR="00791C77" w:rsidRPr="00705C0B" w:rsidRDefault="00791C77" w:rsidP="00791C77">
      <w:pPr>
        <w:jc w:val="right"/>
        <w:rPr>
          <w:sz w:val="22"/>
          <w:szCs w:val="22"/>
        </w:rPr>
      </w:pPr>
    </w:p>
    <w:p w:rsidR="00791C77" w:rsidRDefault="00791C77" w:rsidP="00791C77">
      <w:pPr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91C77" w:rsidRDefault="00791C77" w:rsidP="00791C77">
      <w:pPr>
        <w:tabs>
          <w:tab w:val="left" w:pos="210"/>
        </w:tabs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rPr>
          <w:sz w:val="28"/>
          <w:szCs w:val="28"/>
        </w:rPr>
      </w:pPr>
    </w:p>
    <w:p w:rsidR="00791C77" w:rsidRDefault="00791C77" w:rsidP="00791C77">
      <w:pPr>
        <w:jc w:val="right"/>
        <w:rPr>
          <w:sz w:val="28"/>
          <w:szCs w:val="28"/>
        </w:rPr>
      </w:pPr>
    </w:p>
    <w:p w:rsidR="00791C77" w:rsidRDefault="00791C77" w:rsidP="00791C77">
      <w:pPr>
        <w:jc w:val="right"/>
        <w:rPr>
          <w:b/>
          <w:bCs/>
          <w:sz w:val="22"/>
          <w:szCs w:val="22"/>
        </w:rPr>
      </w:pPr>
    </w:p>
    <w:p w:rsidR="00791C77" w:rsidRDefault="00791C77" w:rsidP="00791C77">
      <w:pPr>
        <w:jc w:val="right"/>
        <w:rPr>
          <w:b/>
          <w:bCs/>
          <w:sz w:val="22"/>
          <w:szCs w:val="22"/>
        </w:rPr>
      </w:pPr>
    </w:p>
    <w:p w:rsidR="00791C77" w:rsidRDefault="00791C77" w:rsidP="00791C77">
      <w:pPr>
        <w:jc w:val="right"/>
        <w:rPr>
          <w:b/>
          <w:bCs/>
          <w:sz w:val="22"/>
          <w:szCs w:val="22"/>
        </w:rPr>
      </w:pPr>
    </w:p>
    <w:p w:rsidR="00791C77" w:rsidRPr="00FA5C29" w:rsidRDefault="00791C77" w:rsidP="005122B6">
      <w:pPr>
        <w:jc w:val="both"/>
        <w:rPr>
          <w:rFonts w:ascii="PT Astra Serif" w:hAnsi="PT Astra Serif"/>
        </w:rPr>
      </w:pPr>
    </w:p>
    <w:sectPr w:rsidR="00791C77" w:rsidRPr="00FA5C29" w:rsidSect="008C7D7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5660"/>
    <w:multiLevelType w:val="hybridMultilevel"/>
    <w:tmpl w:val="4B28A220"/>
    <w:lvl w:ilvl="0" w:tplc="43B85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EA2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4E3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5C4C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8E3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3274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5AA6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8C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B8D0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stylePaneFormatFilter w:val="3F01"/>
  <w:defaultTabStop w:val="708"/>
  <w:characterSpacingControl w:val="doNotCompress"/>
  <w:compat/>
  <w:rsids>
    <w:rsidRoot w:val="005122B6"/>
    <w:rsid w:val="000123F0"/>
    <w:rsid w:val="00025B52"/>
    <w:rsid w:val="00071685"/>
    <w:rsid w:val="000803D9"/>
    <w:rsid w:val="000847D7"/>
    <w:rsid w:val="000A04A2"/>
    <w:rsid w:val="000B1FCC"/>
    <w:rsid w:val="000B251F"/>
    <w:rsid w:val="000B32E0"/>
    <w:rsid w:val="000B497E"/>
    <w:rsid w:val="000D2A08"/>
    <w:rsid w:val="000D6481"/>
    <w:rsid w:val="000D6F7B"/>
    <w:rsid w:val="000F5580"/>
    <w:rsid w:val="00124680"/>
    <w:rsid w:val="00174C70"/>
    <w:rsid w:val="00190D71"/>
    <w:rsid w:val="00192E9D"/>
    <w:rsid w:val="001B09AB"/>
    <w:rsid w:val="001B4A95"/>
    <w:rsid w:val="001B7A84"/>
    <w:rsid w:val="001D25FD"/>
    <w:rsid w:val="001E6017"/>
    <w:rsid w:val="001F4525"/>
    <w:rsid w:val="001F4907"/>
    <w:rsid w:val="0025720F"/>
    <w:rsid w:val="00264241"/>
    <w:rsid w:val="00282816"/>
    <w:rsid w:val="002A26CD"/>
    <w:rsid w:val="002C1C4B"/>
    <w:rsid w:val="002C4B2D"/>
    <w:rsid w:val="002D3FA9"/>
    <w:rsid w:val="002E4A59"/>
    <w:rsid w:val="002E6342"/>
    <w:rsid w:val="002E65E6"/>
    <w:rsid w:val="002F3938"/>
    <w:rsid w:val="00303796"/>
    <w:rsid w:val="00305E7B"/>
    <w:rsid w:val="00310DD7"/>
    <w:rsid w:val="003134DE"/>
    <w:rsid w:val="00314F51"/>
    <w:rsid w:val="0031549E"/>
    <w:rsid w:val="00316806"/>
    <w:rsid w:val="00323E00"/>
    <w:rsid w:val="00335C23"/>
    <w:rsid w:val="00337913"/>
    <w:rsid w:val="0034399E"/>
    <w:rsid w:val="0035532F"/>
    <w:rsid w:val="0036151D"/>
    <w:rsid w:val="00361A99"/>
    <w:rsid w:val="0037517A"/>
    <w:rsid w:val="003D41CB"/>
    <w:rsid w:val="003D5D98"/>
    <w:rsid w:val="003E55FB"/>
    <w:rsid w:val="004071ED"/>
    <w:rsid w:val="00412B6C"/>
    <w:rsid w:val="00416EF1"/>
    <w:rsid w:val="004202CF"/>
    <w:rsid w:val="004304FE"/>
    <w:rsid w:val="00461DD4"/>
    <w:rsid w:val="00466ADC"/>
    <w:rsid w:val="004950D0"/>
    <w:rsid w:val="004B6E25"/>
    <w:rsid w:val="004C0935"/>
    <w:rsid w:val="004C173E"/>
    <w:rsid w:val="004C2A0B"/>
    <w:rsid w:val="004C4C9B"/>
    <w:rsid w:val="004E2B00"/>
    <w:rsid w:val="004F3592"/>
    <w:rsid w:val="004F5FD8"/>
    <w:rsid w:val="005122B6"/>
    <w:rsid w:val="00534358"/>
    <w:rsid w:val="00554C49"/>
    <w:rsid w:val="00567DDE"/>
    <w:rsid w:val="005A2EDF"/>
    <w:rsid w:val="005D175A"/>
    <w:rsid w:val="005D73BE"/>
    <w:rsid w:val="005D7BA4"/>
    <w:rsid w:val="005E2E8E"/>
    <w:rsid w:val="005E5922"/>
    <w:rsid w:val="005F5A5F"/>
    <w:rsid w:val="00612878"/>
    <w:rsid w:val="00652502"/>
    <w:rsid w:val="00656DB6"/>
    <w:rsid w:val="006774F3"/>
    <w:rsid w:val="00677D0D"/>
    <w:rsid w:val="00696C23"/>
    <w:rsid w:val="006A68FE"/>
    <w:rsid w:val="006B0F9F"/>
    <w:rsid w:val="006C5CD7"/>
    <w:rsid w:val="006E0D32"/>
    <w:rsid w:val="006E2830"/>
    <w:rsid w:val="007017BE"/>
    <w:rsid w:val="00703763"/>
    <w:rsid w:val="00730279"/>
    <w:rsid w:val="00740B6B"/>
    <w:rsid w:val="00774020"/>
    <w:rsid w:val="00791C77"/>
    <w:rsid w:val="00794D76"/>
    <w:rsid w:val="007C0A18"/>
    <w:rsid w:val="007C6098"/>
    <w:rsid w:val="007D06AF"/>
    <w:rsid w:val="007E21FC"/>
    <w:rsid w:val="007F37EF"/>
    <w:rsid w:val="008057A4"/>
    <w:rsid w:val="00806ABD"/>
    <w:rsid w:val="00817427"/>
    <w:rsid w:val="00833CB7"/>
    <w:rsid w:val="008521AD"/>
    <w:rsid w:val="00854BC8"/>
    <w:rsid w:val="00856FFD"/>
    <w:rsid w:val="0086619D"/>
    <w:rsid w:val="00870658"/>
    <w:rsid w:val="00895D3E"/>
    <w:rsid w:val="008A4C6C"/>
    <w:rsid w:val="008A4FC3"/>
    <w:rsid w:val="008B182E"/>
    <w:rsid w:val="008B1840"/>
    <w:rsid w:val="008C6688"/>
    <w:rsid w:val="008C7D73"/>
    <w:rsid w:val="009165FD"/>
    <w:rsid w:val="00920DB0"/>
    <w:rsid w:val="009251EB"/>
    <w:rsid w:val="00951DC5"/>
    <w:rsid w:val="0097539C"/>
    <w:rsid w:val="009A14A1"/>
    <w:rsid w:val="009B080D"/>
    <w:rsid w:val="009E6AC3"/>
    <w:rsid w:val="009F352D"/>
    <w:rsid w:val="009F6E14"/>
    <w:rsid w:val="00A01C27"/>
    <w:rsid w:val="00A02AFA"/>
    <w:rsid w:val="00A355CD"/>
    <w:rsid w:val="00A36823"/>
    <w:rsid w:val="00A6287A"/>
    <w:rsid w:val="00A73BB7"/>
    <w:rsid w:val="00A75F8A"/>
    <w:rsid w:val="00A772A8"/>
    <w:rsid w:val="00A9351F"/>
    <w:rsid w:val="00AA06C8"/>
    <w:rsid w:val="00AC3825"/>
    <w:rsid w:val="00AD3F6C"/>
    <w:rsid w:val="00AE748D"/>
    <w:rsid w:val="00AF1F5C"/>
    <w:rsid w:val="00B01946"/>
    <w:rsid w:val="00B03073"/>
    <w:rsid w:val="00B214D7"/>
    <w:rsid w:val="00B25721"/>
    <w:rsid w:val="00B27E5E"/>
    <w:rsid w:val="00B40B30"/>
    <w:rsid w:val="00B42831"/>
    <w:rsid w:val="00B46126"/>
    <w:rsid w:val="00B4739E"/>
    <w:rsid w:val="00B51177"/>
    <w:rsid w:val="00B54332"/>
    <w:rsid w:val="00B67501"/>
    <w:rsid w:val="00BB7A14"/>
    <w:rsid w:val="00BD0BFB"/>
    <w:rsid w:val="00BD387A"/>
    <w:rsid w:val="00BD3C2A"/>
    <w:rsid w:val="00BD6DD2"/>
    <w:rsid w:val="00BE66E6"/>
    <w:rsid w:val="00C052EC"/>
    <w:rsid w:val="00C072E4"/>
    <w:rsid w:val="00C23DFA"/>
    <w:rsid w:val="00C40487"/>
    <w:rsid w:val="00C405EC"/>
    <w:rsid w:val="00C60511"/>
    <w:rsid w:val="00C61B52"/>
    <w:rsid w:val="00C63ECA"/>
    <w:rsid w:val="00C65746"/>
    <w:rsid w:val="00C708A7"/>
    <w:rsid w:val="00C836A1"/>
    <w:rsid w:val="00C912DA"/>
    <w:rsid w:val="00C91FC9"/>
    <w:rsid w:val="00C929DB"/>
    <w:rsid w:val="00C96C38"/>
    <w:rsid w:val="00CA40BC"/>
    <w:rsid w:val="00CA5275"/>
    <w:rsid w:val="00CA64A4"/>
    <w:rsid w:val="00CB67DC"/>
    <w:rsid w:val="00CC0DC9"/>
    <w:rsid w:val="00CC447D"/>
    <w:rsid w:val="00CC7F2C"/>
    <w:rsid w:val="00CE6117"/>
    <w:rsid w:val="00CE693D"/>
    <w:rsid w:val="00D01A93"/>
    <w:rsid w:val="00D0336F"/>
    <w:rsid w:val="00D05182"/>
    <w:rsid w:val="00D30C96"/>
    <w:rsid w:val="00D31A21"/>
    <w:rsid w:val="00D4136B"/>
    <w:rsid w:val="00D652EA"/>
    <w:rsid w:val="00D7434F"/>
    <w:rsid w:val="00D76634"/>
    <w:rsid w:val="00D91B7F"/>
    <w:rsid w:val="00D92D76"/>
    <w:rsid w:val="00DA0E25"/>
    <w:rsid w:val="00DC53C3"/>
    <w:rsid w:val="00DD68A7"/>
    <w:rsid w:val="00DE04E0"/>
    <w:rsid w:val="00DE20AA"/>
    <w:rsid w:val="00E17F14"/>
    <w:rsid w:val="00E55C8C"/>
    <w:rsid w:val="00E97A9A"/>
    <w:rsid w:val="00ED365D"/>
    <w:rsid w:val="00ED7090"/>
    <w:rsid w:val="00F07A01"/>
    <w:rsid w:val="00F32421"/>
    <w:rsid w:val="00F331ED"/>
    <w:rsid w:val="00F36352"/>
    <w:rsid w:val="00F41A06"/>
    <w:rsid w:val="00F46D21"/>
    <w:rsid w:val="00F51619"/>
    <w:rsid w:val="00F60388"/>
    <w:rsid w:val="00F62C40"/>
    <w:rsid w:val="00F67EFD"/>
    <w:rsid w:val="00F75BF1"/>
    <w:rsid w:val="00F86E21"/>
    <w:rsid w:val="00FA5C29"/>
    <w:rsid w:val="00FA642F"/>
    <w:rsid w:val="00FC379E"/>
    <w:rsid w:val="00FD3723"/>
    <w:rsid w:val="00FF192B"/>
    <w:rsid w:val="00FF24CF"/>
    <w:rsid w:val="00FF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2B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91FC9"/>
    <w:pPr>
      <w:keepNext/>
      <w:ind w:left="360"/>
      <w:jc w:val="both"/>
      <w:outlineLvl w:val="1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1C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C91FC9"/>
    <w:rPr>
      <w:sz w:val="24"/>
    </w:rPr>
  </w:style>
  <w:style w:type="paragraph" w:customStyle="1" w:styleId="21">
    <w:name w:val="Знак Знак2"/>
    <w:basedOn w:val="a"/>
    <w:rsid w:val="00C91F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5A2EDF"/>
    <w:pPr>
      <w:spacing w:before="100" w:beforeAutospacing="1" w:after="100" w:afterAutospacing="1"/>
    </w:pPr>
  </w:style>
  <w:style w:type="character" w:styleId="a5">
    <w:name w:val="Hyperlink"/>
    <w:rsid w:val="002C4B2D"/>
    <w:rPr>
      <w:color w:val="0000FF"/>
      <w:u w:val="single"/>
    </w:rPr>
  </w:style>
  <w:style w:type="paragraph" w:styleId="a6">
    <w:name w:val="Balloon Text"/>
    <w:basedOn w:val="a"/>
    <w:link w:val="a7"/>
    <w:rsid w:val="002A26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A26C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791C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1C080-01DB-49CF-A0A3-3B64B2D8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terebreno1</cp:lastModifiedBy>
  <cp:revision>7</cp:revision>
  <cp:lastPrinted>2024-10-30T12:29:00Z</cp:lastPrinted>
  <dcterms:created xsi:type="dcterms:W3CDTF">2024-03-11T13:40:00Z</dcterms:created>
  <dcterms:modified xsi:type="dcterms:W3CDTF">2024-10-31T06:18:00Z</dcterms:modified>
</cp:coreProperties>
</file>